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431" w:tblpY="180"/>
        <w:tblW w:w="9776" w:type="dxa"/>
        <w:tblLook w:val="04A0" w:firstRow="1" w:lastRow="0" w:firstColumn="1" w:lastColumn="0" w:noHBand="0" w:noVBand="1"/>
      </w:tblPr>
      <w:tblGrid>
        <w:gridCol w:w="9776"/>
      </w:tblGrid>
      <w:tr w:rsidR="00263FFF" w14:paraId="1530849C" w14:textId="77777777" w:rsidTr="00F00DA4">
        <w:tc>
          <w:tcPr>
            <w:tcW w:w="9776" w:type="dxa"/>
            <w:shd w:val="clear" w:color="auto" w:fill="267FD1"/>
          </w:tcPr>
          <w:p w14:paraId="678284E0" w14:textId="77777777" w:rsidR="00263FFF" w:rsidRPr="00A118D3" w:rsidRDefault="00263FFF" w:rsidP="00F00DA4">
            <w:pPr>
              <w:jc w:val="center"/>
              <w:rPr>
                <w:b/>
                <w:bCs/>
              </w:rPr>
            </w:pPr>
            <w:bookmarkStart w:id="0" w:name="_Hlk129603995"/>
            <w:r w:rsidRPr="009B283A">
              <w:rPr>
                <w:b/>
                <w:bCs/>
                <w:color w:val="FFFFFF" w:themeColor="background1"/>
                <w:sz w:val="28"/>
                <w:szCs w:val="28"/>
              </w:rPr>
              <w:t xml:space="preserve">SLIP </w:t>
            </w:r>
            <w:r>
              <w:rPr>
                <w:b/>
                <w:bCs/>
                <w:color w:val="FFFFFF" w:themeColor="background1"/>
                <w:sz w:val="28"/>
                <w:szCs w:val="28"/>
              </w:rPr>
              <w:t>EQUIPO DE CONTRATISTAS</w:t>
            </w:r>
          </w:p>
        </w:tc>
      </w:tr>
      <w:bookmarkEnd w:id="0"/>
    </w:tbl>
    <w:p w14:paraId="5FC75368" w14:textId="7CD7ADC5" w:rsidR="00C32B31" w:rsidRDefault="00C32B31"/>
    <w:tbl>
      <w:tblPr>
        <w:tblStyle w:val="Tablaconcuadrcula"/>
        <w:tblW w:w="9782" w:type="dxa"/>
        <w:tblInd w:w="-431" w:type="dxa"/>
        <w:tblLook w:val="04A0" w:firstRow="1" w:lastRow="0" w:firstColumn="1" w:lastColumn="0" w:noHBand="0" w:noVBand="1"/>
      </w:tblPr>
      <w:tblGrid>
        <w:gridCol w:w="4112"/>
        <w:gridCol w:w="5670"/>
      </w:tblGrid>
      <w:tr w:rsidR="00C32B31" w14:paraId="7B6FF5CD" w14:textId="77777777" w:rsidTr="00054D55">
        <w:tc>
          <w:tcPr>
            <w:tcW w:w="4112" w:type="dxa"/>
            <w:shd w:val="clear" w:color="auto" w:fill="D9E2F3" w:themeFill="accent1" w:themeFillTint="33"/>
          </w:tcPr>
          <w:p w14:paraId="03954561" w14:textId="5186B97C" w:rsidR="00C32B31" w:rsidRDefault="00C32B31">
            <w:r>
              <w:t>ASEGURADO</w:t>
            </w:r>
            <w:r w:rsidR="00526823">
              <w:t>:</w:t>
            </w:r>
          </w:p>
        </w:tc>
        <w:tc>
          <w:tcPr>
            <w:tcW w:w="5670" w:type="dxa"/>
            <w:shd w:val="clear" w:color="auto" w:fill="F2F2F2" w:themeFill="background1" w:themeFillShade="F2"/>
          </w:tcPr>
          <w:p w14:paraId="10933BF6" w14:textId="77777777" w:rsidR="00C32B31" w:rsidRDefault="00C32B31"/>
        </w:tc>
      </w:tr>
    </w:tbl>
    <w:p w14:paraId="79325B78" w14:textId="38FADB84" w:rsidR="00C32B31" w:rsidRDefault="00C32B31"/>
    <w:tbl>
      <w:tblPr>
        <w:tblStyle w:val="Tablaconcuadrcula"/>
        <w:tblW w:w="9782" w:type="dxa"/>
        <w:tblInd w:w="-431" w:type="dxa"/>
        <w:tblLook w:val="04A0" w:firstRow="1" w:lastRow="0" w:firstColumn="1" w:lastColumn="0" w:noHBand="0" w:noVBand="1"/>
      </w:tblPr>
      <w:tblGrid>
        <w:gridCol w:w="4112"/>
        <w:gridCol w:w="5670"/>
      </w:tblGrid>
      <w:tr w:rsidR="00C32B31" w14:paraId="58AF2BA9" w14:textId="77777777" w:rsidTr="00054D55">
        <w:tc>
          <w:tcPr>
            <w:tcW w:w="4112" w:type="dxa"/>
            <w:shd w:val="clear" w:color="auto" w:fill="D9E2F3" w:themeFill="accent1" w:themeFillTint="33"/>
          </w:tcPr>
          <w:p w14:paraId="38ADEA9D" w14:textId="4083C982" w:rsidR="00526823" w:rsidRDefault="00C32B31">
            <w:r>
              <w:t>R.F.C.</w:t>
            </w:r>
          </w:p>
        </w:tc>
        <w:tc>
          <w:tcPr>
            <w:tcW w:w="5670" w:type="dxa"/>
            <w:shd w:val="clear" w:color="auto" w:fill="F2F2F2" w:themeFill="background1" w:themeFillShade="F2"/>
          </w:tcPr>
          <w:p w14:paraId="030E5A69" w14:textId="77777777" w:rsidR="00C32B31" w:rsidRDefault="00C32B31"/>
        </w:tc>
      </w:tr>
    </w:tbl>
    <w:p w14:paraId="0AC41E37" w14:textId="20C7CD7E" w:rsidR="00C32B31" w:rsidRDefault="00C32B31"/>
    <w:tbl>
      <w:tblPr>
        <w:tblStyle w:val="Tablaconcuadrcula"/>
        <w:tblW w:w="9782" w:type="dxa"/>
        <w:tblInd w:w="-431" w:type="dxa"/>
        <w:tblLook w:val="04A0" w:firstRow="1" w:lastRow="0" w:firstColumn="1" w:lastColumn="0" w:noHBand="0" w:noVBand="1"/>
      </w:tblPr>
      <w:tblGrid>
        <w:gridCol w:w="4112"/>
        <w:gridCol w:w="5670"/>
      </w:tblGrid>
      <w:tr w:rsidR="00C32B31" w14:paraId="4A45DC7E" w14:textId="77777777" w:rsidTr="00054D55">
        <w:tc>
          <w:tcPr>
            <w:tcW w:w="4112" w:type="dxa"/>
            <w:shd w:val="clear" w:color="auto" w:fill="D9E2F3" w:themeFill="accent1" w:themeFillTint="33"/>
          </w:tcPr>
          <w:p w14:paraId="059CAE89" w14:textId="1AD66502" w:rsidR="00C32B31" w:rsidRDefault="00C32B31">
            <w:r>
              <w:t>DOMICILIO FISCAL</w:t>
            </w:r>
            <w:r w:rsidR="00526823">
              <w:t>:</w:t>
            </w:r>
          </w:p>
        </w:tc>
        <w:tc>
          <w:tcPr>
            <w:tcW w:w="5670" w:type="dxa"/>
            <w:shd w:val="clear" w:color="auto" w:fill="F2F2F2" w:themeFill="background1" w:themeFillShade="F2"/>
          </w:tcPr>
          <w:p w14:paraId="66E069C0" w14:textId="77777777" w:rsidR="00C32B31" w:rsidRDefault="00C32B31"/>
        </w:tc>
      </w:tr>
    </w:tbl>
    <w:p w14:paraId="2C232661" w14:textId="5B841547" w:rsidR="00C32B31" w:rsidRDefault="00C32B31"/>
    <w:tbl>
      <w:tblPr>
        <w:tblStyle w:val="Tablaconcuadrcula"/>
        <w:tblW w:w="9782" w:type="dxa"/>
        <w:tblInd w:w="-431" w:type="dxa"/>
        <w:tblLook w:val="04A0" w:firstRow="1" w:lastRow="0" w:firstColumn="1" w:lastColumn="0" w:noHBand="0" w:noVBand="1"/>
      </w:tblPr>
      <w:tblGrid>
        <w:gridCol w:w="4112"/>
        <w:gridCol w:w="5670"/>
      </w:tblGrid>
      <w:tr w:rsidR="00C32B31" w14:paraId="24BE68C7" w14:textId="77777777" w:rsidTr="00054D55">
        <w:tc>
          <w:tcPr>
            <w:tcW w:w="4112" w:type="dxa"/>
            <w:shd w:val="clear" w:color="auto" w:fill="D9E2F3" w:themeFill="accent1" w:themeFillTint="33"/>
          </w:tcPr>
          <w:p w14:paraId="30A9EBED" w14:textId="2DEDBCF8" w:rsidR="00C32B31" w:rsidRDefault="00526823">
            <w:r>
              <w:t>MONEDA:</w:t>
            </w:r>
          </w:p>
        </w:tc>
        <w:tc>
          <w:tcPr>
            <w:tcW w:w="5670" w:type="dxa"/>
            <w:shd w:val="clear" w:color="auto" w:fill="F2F2F2" w:themeFill="background1" w:themeFillShade="F2"/>
          </w:tcPr>
          <w:p w14:paraId="01CCB167" w14:textId="77777777" w:rsidR="00C32B31" w:rsidRDefault="00C32B31"/>
        </w:tc>
      </w:tr>
    </w:tbl>
    <w:p w14:paraId="75312DEA" w14:textId="7ABB6423" w:rsidR="00C32B31" w:rsidRDefault="00C32B31"/>
    <w:tbl>
      <w:tblPr>
        <w:tblStyle w:val="Tablaconcuadrcula"/>
        <w:tblW w:w="9782" w:type="dxa"/>
        <w:tblInd w:w="-431" w:type="dxa"/>
        <w:tblLook w:val="04A0" w:firstRow="1" w:lastRow="0" w:firstColumn="1" w:lastColumn="0" w:noHBand="0" w:noVBand="1"/>
      </w:tblPr>
      <w:tblGrid>
        <w:gridCol w:w="4112"/>
        <w:gridCol w:w="5670"/>
      </w:tblGrid>
      <w:tr w:rsidR="00C32B31" w14:paraId="4C63C2B2" w14:textId="77777777" w:rsidTr="00054D55">
        <w:tc>
          <w:tcPr>
            <w:tcW w:w="4112" w:type="dxa"/>
            <w:shd w:val="clear" w:color="auto" w:fill="D9E2F3" w:themeFill="accent1" w:themeFillTint="33"/>
          </w:tcPr>
          <w:p w14:paraId="172F0351" w14:textId="14773543" w:rsidR="00C32B31" w:rsidRDefault="00526823">
            <w:r>
              <w:t>GIRO:</w:t>
            </w:r>
          </w:p>
        </w:tc>
        <w:tc>
          <w:tcPr>
            <w:tcW w:w="5670" w:type="dxa"/>
            <w:shd w:val="clear" w:color="auto" w:fill="F2F2F2" w:themeFill="background1" w:themeFillShade="F2"/>
          </w:tcPr>
          <w:p w14:paraId="019F03DC" w14:textId="77777777" w:rsidR="00C32B31" w:rsidRDefault="00C32B31"/>
        </w:tc>
      </w:tr>
    </w:tbl>
    <w:p w14:paraId="01FD95EB" w14:textId="2A311436" w:rsidR="00C32B31" w:rsidRDefault="00C32B31"/>
    <w:tbl>
      <w:tblPr>
        <w:tblStyle w:val="Tablaconcuadrcula"/>
        <w:tblW w:w="9782" w:type="dxa"/>
        <w:tblInd w:w="-431" w:type="dxa"/>
        <w:tblLook w:val="04A0" w:firstRow="1" w:lastRow="0" w:firstColumn="1" w:lastColumn="0" w:noHBand="0" w:noVBand="1"/>
      </w:tblPr>
      <w:tblGrid>
        <w:gridCol w:w="4112"/>
        <w:gridCol w:w="5670"/>
      </w:tblGrid>
      <w:tr w:rsidR="00C32B31" w14:paraId="4D2D492E" w14:textId="77777777" w:rsidTr="00054D55">
        <w:tc>
          <w:tcPr>
            <w:tcW w:w="4112" w:type="dxa"/>
            <w:shd w:val="clear" w:color="auto" w:fill="D9E2F3" w:themeFill="accent1" w:themeFillTint="33"/>
          </w:tcPr>
          <w:p w14:paraId="17114DB9" w14:textId="32587F3C" w:rsidR="00C32B31" w:rsidRDefault="00526823">
            <w:r>
              <w:t>LIMITE MAXIMO DE RESPONSABILIDAD:</w:t>
            </w:r>
          </w:p>
        </w:tc>
        <w:tc>
          <w:tcPr>
            <w:tcW w:w="5670" w:type="dxa"/>
            <w:shd w:val="clear" w:color="auto" w:fill="F2F2F2" w:themeFill="background1" w:themeFillShade="F2"/>
          </w:tcPr>
          <w:p w14:paraId="0DDF5E31" w14:textId="77777777" w:rsidR="00C32B31" w:rsidRDefault="00C32B31"/>
        </w:tc>
      </w:tr>
    </w:tbl>
    <w:p w14:paraId="37E12FFD" w14:textId="0FF84E5C" w:rsidR="00C32B31" w:rsidRDefault="00C32B31"/>
    <w:tbl>
      <w:tblPr>
        <w:tblStyle w:val="Tablaconcuadrcula"/>
        <w:tblW w:w="9782" w:type="dxa"/>
        <w:tblInd w:w="-431" w:type="dxa"/>
        <w:tblLook w:val="04A0" w:firstRow="1" w:lastRow="0" w:firstColumn="1" w:lastColumn="0" w:noHBand="0" w:noVBand="1"/>
      </w:tblPr>
      <w:tblGrid>
        <w:gridCol w:w="1986"/>
        <w:gridCol w:w="7796"/>
      </w:tblGrid>
      <w:tr w:rsidR="00156D91" w14:paraId="78A4F541" w14:textId="77777777" w:rsidTr="00AB0CA2">
        <w:tc>
          <w:tcPr>
            <w:tcW w:w="1986" w:type="dxa"/>
            <w:shd w:val="clear" w:color="auto" w:fill="D9E2F3" w:themeFill="accent1" w:themeFillTint="33"/>
            <w:vAlign w:val="center"/>
          </w:tcPr>
          <w:p w14:paraId="272F2C4D" w14:textId="09FC1F15" w:rsidR="00156D91" w:rsidRDefault="0092566B" w:rsidP="00322FFD">
            <w:pPr>
              <w:jc w:val="center"/>
            </w:pPr>
            <w:r>
              <w:t xml:space="preserve">BIENES </w:t>
            </w:r>
            <w:r>
              <w:br/>
              <w:t>CUBIERTOS</w:t>
            </w:r>
            <w:r w:rsidR="00156D91">
              <w:t>:</w:t>
            </w:r>
          </w:p>
        </w:tc>
        <w:tc>
          <w:tcPr>
            <w:tcW w:w="7796" w:type="dxa"/>
          </w:tcPr>
          <w:p w14:paraId="205B0756" w14:textId="77777777" w:rsidR="00210641" w:rsidRDefault="00210641" w:rsidP="004514DE">
            <w:pPr>
              <w:jc w:val="both"/>
            </w:pPr>
          </w:p>
          <w:p w14:paraId="4355999B" w14:textId="0AE578E1" w:rsidR="00156D91" w:rsidRDefault="00156D91" w:rsidP="004514DE">
            <w:pPr>
              <w:jc w:val="both"/>
            </w:pPr>
            <w:r>
              <w:t xml:space="preserve">Equipo de Contratistas y Maquinaria Pesada Móvil, incluyendo los accesorios sin los cuales sea imposible su funcionamiento. Tratándose de Equipo Especial, Adaptaciones o Conversiones serán cubiertos conforme a lo siguiente: </w:t>
            </w:r>
          </w:p>
          <w:p w14:paraId="18D36E0C" w14:textId="77777777" w:rsidR="00156D91" w:rsidRDefault="00156D91" w:rsidP="004514DE">
            <w:pPr>
              <w:jc w:val="both"/>
            </w:pPr>
            <w:r>
              <w:t>• En este módulo únicamente se cubren los daños que sufra el Equipo Especial, Adaptaciones o Conversiones, sin incluir los daños al Vehículo</w:t>
            </w:r>
            <w:r w:rsidR="0092566B">
              <w:t>.</w:t>
            </w:r>
          </w:p>
          <w:p w14:paraId="57C34117" w14:textId="5F353F8A" w:rsidR="00210641" w:rsidRDefault="00210641" w:rsidP="004514DE">
            <w:pPr>
              <w:jc w:val="both"/>
            </w:pPr>
          </w:p>
        </w:tc>
      </w:tr>
    </w:tbl>
    <w:p w14:paraId="43E2DD63" w14:textId="45F29DE9" w:rsidR="00156D91" w:rsidRDefault="00156D91"/>
    <w:tbl>
      <w:tblPr>
        <w:tblStyle w:val="Tablaconcuadrcula"/>
        <w:tblW w:w="9782" w:type="dxa"/>
        <w:tblInd w:w="-431" w:type="dxa"/>
        <w:tblLook w:val="04A0" w:firstRow="1" w:lastRow="0" w:firstColumn="1" w:lastColumn="0" w:noHBand="0" w:noVBand="1"/>
      </w:tblPr>
      <w:tblGrid>
        <w:gridCol w:w="1986"/>
        <w:gridCol w:w="7796"/>
      </w:tblGrid>
      <w:tr w:rsidR="00156D91" w14:paraId="65A697C3" w14:textId="77777777" w:rsidTr="00AB0CA2">
        <w:tc>
          <w:tcPr>
            <w:tcW w:w="1986" w:type="dxa"/>
            <w:shd w:val="clear" w:color="auto" w:fill="D9E2F3" w:themeFill="accent1" w:themeFillTint="33"/>
            <w:vAlign w:val="center"/>
          </w:tcPr>
          <w:p w14:paraId="244070B1" w14:textId="7E7BFF6C" w:rsidR="00156D91" w:rsidRDefault="00156D91" w:rsidP="0092566B">
            <w:pPr>
              <w:jc w:val="center"/>
            </w:pPr>
            <w:r>
              <w:t>RIESGOS CUBIERTOS:</w:t>
            </w:r>
          </w:p>
        </w:tc>
        <w:tc>
          <w:tcPr>
            <w:tcW w:w="7796" w:type="dxa"/>
          </w:tcPr>
          <w:p w14:paraId="446251B5" w14:textId="77777777" w:rsidR="00210641" w:rsidRDefault="00210641" w:rsidP="004514DE">
            <w:pPr>
              <w:jc w:val="both"/>
            </w:pPr>
          </w:p>
          <w:p w14:paraId="764B6FB2" w14:textId="283996FE" w:rsidR="00156D91" w:rsidRDefault="00156D91" w:rsidP="004514DE">
            <w:pPr>
              <w:jc w:val="both"/>
            </w:pPr>
            <w:r>
              <w:t>Daños Materiales al Equipo de Contratistas o Maquinaria Pesada Móvil.</w:t>
            </w:r>
          </w:p>
          <w:p w14:paraId="795E77F9" w14:textId="77777777" w:rsidR="00156D91" w:rsidRDefault="00156D91" w:rsidP="004514DE">
            <w:pPr>
              <w:jc w:val="both"/>
            </w:pPr>
            <w:r>
              <w:t>a) Incendio y/o rayo.</w:t>
            </w:r>
          </w:p>
          <w:p w14:paraId="35D8B752" w14:textId="19848A0F" w:rsidR="00156D91" w:rsidRDefault="00156D91" w:rsidP="004514DE">
            <w:pPr>
              <w:jc w:val="both"/>
            </w:pPr>
            <w:r>
              <w:t xml:space="preserve">b) Explosión. </w:t>
            </w:r>
          </w:p>
          <w:p w14:paraId="486E6B8A" w14:textId="77777777" w:rsidR="00156D91" w:rsidRDefault="00156D91" w:rsidP="004514DE">
            <w:pPr>
              <w:jc w:val="both"/>
            </w:pPr>
            <w:r>
              <w:t xml:space="preserve">c) Ciclón, Tornado, Vendaval, Huracán o Granizo. </w:t>
            </w:r>
          </w:p>
          <w:p w14:paraId="29B394BE" w14:textId="77777777" w:rsidR="00156D91" w:rsidRDefault="00156D91" w:rsidP="004514DE">
            <w:pPr>
              <w:jc w:val="both"/>
            </w:pPr>
            <w:r>
              <w:t xml:space="preserve">d) Inundación e Inundación por Lluvia. </w:t>
            </w:r>
          </w:p>
          <w:p w14:paraId="545EAA7B" w14:textId="77777777" w:rsidR="00156D91" w:rsidRDefault="00156D91" w:rsidP="004514DE">
            <w:pPr>
              <w:jc w:val="both"/>
            </w:pPr>
            <w:r>
              <w:t xml:space="preserve">e) Temblor, Terremoto, Sismo o Erupción Volcánica. </w:t>
            </w:r>
          </w:p>
          <w:p w14:paraId="3E00A121" w14:textId="77777777" w:rsidR="00156D91" w:rsidRDefault="00156D91" w:rsidP="004514DE">
            <w:pPr>
              <w:jc w:val="both"/>
            </w:pPr>
            <w:r>
              <w:t>f) Derrumbe, deslave, hundimiento, deslizamiento del terreno y alud.</w:t>
            </w:r>
          </w:p>
          <w:p w14:paraId="393233D9" w14:textId="77777777" w:rsidR="0092566B" w:rsidRDefault="0092566B" w:rsidP="0092566B">
            <w:pPr>
              <w:jc w:val="both"/>
            </w:pPr>
            <w:r>
              <w:t xml:space="preserve">g) Hundimiento o rotura de alcantarillas, puentes para Vehículos, muelles o plataformas de carga. </w:t>
            </w:r>
          </w:p>
          <w:p w14:paraId="55FBE2E6" w14:textId="77777777" w:rsidR="0092566B" w:rsidRDefault="0092566B" w:rsidP="0092566B">
            <w:pPr>
              <w:jc w:val="both"/>
            </w:pPr>
            <w:r>
              <w:t>h) Colisión con objetos en movimiento o estacionarios, volcadura, caída y enfangamiento.</w:t>
            </w:r>
          </w:p>
          <w:p w14:paraId="2C8AB702" w14:textId="6A97A7E9" w:rsidR="00054D55" w:rsidRDefault="0092566B" w:rsidP="0092566B">
            <w:pPr>
              <w:jc w:val="both"/>
            </w:pPr>
            <w:r>
              <w:t xml:space="preserve"> i) Incendio, rayo y explosión, colisión, descarrilamiento o volcadura del medio de transporte terrestre en que los bienes asegurados fueren transportados, incluyendo caída de aviones, hundimiento o rotura de puentes, así como las maniobras de carga y descarga. </w:t>
            </w:r>
          </w:p>
          <w:p w14:paraId="385B681E" w14:textId="77777777" w:rsidR="00210641" w:rsidRDefault="00210641" w:rsidP="0092566B">
            <w:pPr>
              <w:jc w:val="both"/>
            </w:pPr>
          </w:p>
          <w:p w14:paraId="18528EF8" w14:textId="77777777" w:rsidR="0092566B" w:rsidRDefault="0092566B" w:rsidP="0092566B">
            <w:pPr>
              <w:jc w:val="both"/>
            </w:pPr>
            <w:r>
              <w:t xml:space="preserve">j) Incendio, rayo y explosión, varada, hundimiento o colisión de la embarcación de trasbordo fluvial de servicio regular en que los bienes asegurados fueren transportados, incluyendo las caídas y colisiones durante las maniobras de carga y descarga, comprendiendo la contribución por avería gruesa o por cargos de salvamento, que será pagada según las disposiciones del Código de Comercio Mexicano y de la Ley de Navegación y Comercio Marítimo. </w:t>
            </w:r>
          </w:p>
          <w:p w14:paraId="53838D54" w14:textId="77777777" w:rsidR="0092566B" w:rsidRDefault="0092566B" w:rsidP="0092566B">
            <w:pPr>
              <w:jc w:val="both"/>
            </w:pPr>
            <w:r>
              <w:t>k) Robo total de cada unidad, así como las pérdidas o daños materiales que sufran a consecuencia de dicho Robo.</w:t>
            </w:r>
          </w:p>
          <w:p w14:paraId="572FF3BE" w14:textId="25B608FD" w:rsidR="00210641" w:rsidRDefault="00210641" w:rsidP="0092566B">
            <w:pPr>
              <w:jc w:val="both"/>
            </w:pPr>
          </w:p>
        </w:tc>
      </w:tr>
    </w:tbl>
    <w:p w14:paraId="2BB1B03B" w14:textId="77777777" w:rsidR="0092566B" w:rsidRDefault="0092566B"/>
    <w:tbl>
      <w:tblPr>
        <w:tblStyle w:val="Tablaconcuadrcula"/>
        <w:tblW w:w="9782" w:type="dxa"/>
        <w:tblInd w:w="-431" w:type="dxa"/>
        <w:tblLook w:val="04A0" w:firstRow="1" w:lastRow="0" w:firstColumn="1" w:lastColumn="0" w:noHBand="0" w:noVBand="1"/>
      </w:tblPr>
      <w:tblGrid>
        <w:gridCol w:w="1986"/>
        <w:gridCol w:w="7796"/>
      </w:tblGrid>
      <w:tr w:rsidR="00156D91" w14:paraId="43AD6536" w14:textId="77777777" w:rsidTr="00AB0CA2">
        <w:tc>
          <w:tcPr>
            <w:tcW w:w="1986" w:type="dxa"/>
            <w:shd w:val="clear" w:color="auto" w:fill="D9E2F3" w:themeFill="accent1" w:themeFillTint="33"/>
            <w:vAlign w:val="center"/>
          </w:tcPr>
          <w:p w14:paraId="5C544590" w14:textId="33C26A57" w:rsidR="00156D91" w:rsidRDefault="00156D91" w:rsidP="00AB0CA2">
            <w:pPr>
              <w:jc w:val="center"/>
            </w:pPr>
            <w:r>
              <w:t>COBERTURAS ADICIONALES:</w:t>
            </w:r>
          </w:p>
        </w:tc>
        <w:tc>
          <w:tcPr>
            <w:tcW w:w="7796" w:type="dxa"/>
          </w:tcPr>
          <w:p w14:paraId="1E973704" w14:textId="77777777" w:rsidR="00210641" w:rsidRDefault="00210641"/>
          <w:p w14:paraId="0DED7DDC" w14:textId="78D1AAED" w:rsidR="00156D91" w:rsidRDefault="00156D91">
            <w:r>
              <w:t>a) Daños a Bienes que Operan Bajo Tierra.</w:t>
            </w:r>
          </w:p>
          <w:p w14:paraId="14A4D00F" w14:textId="77777777" w:rsidR="00156D91" w:rsidRDefault="00156D91">
            <w:r>
              <w:t>b) Huelgas y Alborotos Populares.</w:t>
            </w:r>
          </w:p>
          <w:p w14:paraId="7B362D3C" w14:textId="77777777" w:rsidR="004514DE" w:rsidRDefault="00156D91" w:rsidP="004514DE">
            <w:pPr>
              <w:jc w:val="both"/>
            </w:pPr>
            <w:r>
              <w:t xml:space="preserve">c) Gastos Extraordinarios. Se cubre el importe de los gastos erogados con motivo de siniestro indemnizable para acelerar la reparación de los bienes asegurados, por concepto de horas extras de trabajo, trabajo nocturno o en días festivos y envíos urgentes, con un máximo de 30% del importe de los daños comprendidos en la suma asegurada, que resulte a favor del Asegurado. </w:t>
            </w:r>
          </w:p>
          <w:p w14:paraId="1DDB1682" w14:textId="77777777" w:rsidR="00156D91" w:rsidRDefault="00156D91">
            <w:r>
              <w:t>d) Todo Riesgo por Daño Físico</w:t>
            </w:r>
            <w:r w:rsidR="004514DE">
              <w:t>.</w:t>
            </w:r>
          </w:p>
          <w:p w14:paraId="27FD8393" w14:textId="2A26641B" w:rsidR="00210641" w:rsidRDefault="00210641"/>
        </w:tc>
      </w:tr>
    </w:tbl>
    <w:p w14:paraId="74E595CA" w14:textId="26B05727" w:rsidR="004514DE" w:rsidRDefault="004514DE"/>
    <w:tbl>
      <w:tblPr>
        <w:tblStyle w:val="Tablaconcuadrcula"/>
        <w:tblW w:w="9782" w:type="dxa"/>
        <w:tblInd w:w="-431" w:type="dxa"/>
        <w:tblLook w:val="04A0" w:firstRow="1" w:lastRow="0" w:firstColumn="1" w:lastColumn="0" w:noHBand="0" w:noVBand="1"/>
      </w:tblPr>
      <w:tblGrid>
        <w:gridCol w:w="1986"/>
        <w:gridCol w:w="7796"/>
      </w:tblGrid>
      <w:tr w:rsidR="004514DE" w14:paraId="24045A7D" w14:textId="77777777" w:rsidTr="00AC7D7D">
        <w:tc>
          <w:tcPr>
            <w:tcW w:w="1986" w:type="dxa"/>
            <w:shd w:val="clear" w:color="auto" w:fill="D9E2F3" w:themeFill="accent1" w:themeFillTint="33"/>
          </w:tcPr>
          <w:p w14:paraId="46896749" w14:textId="7D1EA0AB" w:rsidR="004514DE" w:rsidRDefault="004514DE">
            <w:r>
              <w:t>DEDUCIBLES:</w:t>
            </w:r>
          </w:p>
        </w:tc>
        <w:tc>
          <w:tcPr>
            <w:tcW w:w="7796" w:type="dxa"/>
          </w:tcPr>
          <w:p w14:paraId="204C23C1" w14:textId="5D368CC3" w:rsidR="004514DE" w:rsidRDefault="004514DE">
            <w:r>
              <w:t>A ofertar</w:t>
            </w:r>
          </w:p>
        </w:tc>
      </w:tr>
    </w:tbl>
    <w:p w14:paraId="560C34E1" w14:textId="6EB35AC2" w:rsidR="004514DE" w:rsidRDefault="004514DE"/>
    <w:tbl>
      <w:tblPr>
        <w:tblStyle w:val="Tablaconcuadrcula"/>
        <w:tblW w:w="9782" w:type="dxa"/>
        <w:tblInd w:w="-431" w:type="dxa"/>
        <w:tblLook w:val="04A0" w:firstRow="1" w:lastRow="0" w:firstColumn="1" w:lastColumn="0" w:noHBand="0" w:noVBand="1"/>
      </w:tblPr>
      <w:tblGrid>
        <w:gridCol w:w="1986"/>
        <w:gridCol w:w="7796"/>
      </w:tblGrid>
      <w:tr w:rsidR="004514DE" w14:paraId="1F5C965E" w14:textId="77777777" w:rsidTr="00AC7D7D">
        <w:tc>
          <w:tcPr>
            <w:tcW w:w="1986" w:type="dxa"/>
            <w:shd w:val="clear" w:color="auto" w:fill="D9E2F3" w:themeFill="accent1" w:themeFillTint="33"/>
            <w:vAlign w:val="center"/>
          </w:tcPr>
          <w:p w14:paraId="492E2C12" w14:textId="3902D25E" w:rsidR="004514DE" w:rsidRDefault="004514DE" w:rsidP="00AC7D7D">
            <w:pPr>
              <w:jc w:val="center"/>
            </w:pPr>
            <w:r>
              <w:t>CONDICIONES ESPECIALES:</w:t>
            </w:r>
          </w:p>
        </w:tc>
        <w:tc>
          <w:tcPr>
            <w:tcW w:w="7796" w:type="dxa"/>
          </w:tcPr>
          <w:p w14:paraId="5A5E5F7D" w14:textId="2795992A" w:rsidR="00210641" w:rsidRDefault="00210641" w:rsidP="00210641">
            <w:pPr>
              <w:pStyle w:val="Prrafodelista"/>
            </w:pPr>
          </w:p>
          <w:p w14:paraId="17859268" w14:textId="78FB43A1" w:rsidR="004514DE" w:rsidRDefault="004514DE" w:rsidP="00F0755A">
            <w:pPr>
              <w:pStyle w:val="Prrafodelista"/>
              <w:numPr>
                <w:ilvl w:val="0"/>
                <w:numId w:val="1"/>
              </w:numPr>
            </w:pPr>
            <w:r>
              <w:t>Valor de reposición 10 años.</w:t>
            </w:r>
          </w:p>
          <w:p w14:paraId="6F6CB709" w14:textId="48D99023" w:rsidR="004514DE" w:rsidRDefault="004514DE" w:rsidP="004514DE">
            <w:pPr>
              <w:pStyle w:val="Prrafodelista"/>
              <w:numPr>
                <w:ilvl w:val="0"/>
                <w:numId w:val="1"/>
              </w:numPr>
            </w:pPr>
            <w:r>
              <w:t>Errores u omisiones.</w:t>
            </w:r>
          </w:p>
          <w:p w14:paraId="3A87F651" w14:textId="55F43614" w:rsidR="004514DE" w:rsidRDefault="004514DE" w:rsidP="004514DE">
            <w:pPr>
              <w:pStyle w:val="Prrafodelista"/>
              <w:numPr>
                <w:ilvl w:val="0"/>
                <w:numId w:val="1"/>
              </w:numPr>
            </w:pPr>
            <w:r>
              <w:t>Cobertura blanket.</w:t>
            </w:r>
          </w:p>
          <w:p w14:paraId="760CDD38" w14:textId="226C9696" w:rsidR="004514DE" w:rsidRDefault="004514DE" w:rsidP="004514DE">
            <w:pPr>
              <w:pStyle w:val="Prrafodelista"/>
              <w:numPr>
                <w:ilvl w:val="0"/>
                <w:numId w:val="1"/>
              </w:numPr>
            </w:pPr>
            <w:r>
              <w:t>Cobertura de 30 días para equipos de nueva adquisición.</w:t>
            </w:r>
          </w:p>
          <w:p w14:paraId="735240C1" w14:textId="77777777" w:rsidR="004514DE" w:rsidRPr="00210641" w:rsidRDefault="004514DE" w:rsidP="004514DE">
            <w:pPr>
              <w:pStyle w:val="Prrafodelista"/>
              <w:numPr>
                <w:ilvl w:val="0"/>
                <w:numId w:val="1"/>
              </w:numPr>
              <w:jc w:val="both"/>
            </w:pPr>
            <w:r w:rsidRPr="004514DE">
              <w:rPr>
                <w:b/>
                <w:bCs/>
              </w:rPr>
              <w:t>Quedan amparados los daños o pérdidas que se presenten cuando los bienes asegurados circulen por su propio impulso o sean remolcados fuera del predio asegurado, cuando se trasladen entre las obras en que se encuentren trabajando y queda amparado el traslado en cama plana, cama baja o cualquier unidad de motor en la que deba</w:t>
            </w:r>
            <w:r>
              <w:rPr>
                <w:b/>
                <w:bCs/>
              </w:rPr>
              <w:t>n</w:t>
            </w:r>
            <w:r w:rsidRPr="004514DE">
              <w:rPr>
                <w:b/>
                <w:bCs/>
              </w:rPr>
              <w:t xml:space="preserve"> ser remolcada</w:t>
            </w:r>
            <w:r>
              <w:rPr>
                <w:b/>
                <w:bCs/>
              </w:rPr>
              <w:t>s.</w:t>
            </w:r>
          </w:p>
          <w:p w14:paraId="0B5D8FA6" w14:textId="3121A8B7" w:rsidR="00210641" w:rsidRDefault="00210641" w:rsidP="00210641">
            <w:pPr>
              <w:pStyle w:val="Prrafodelista"/>
              <w:jc w:val="both"/>
            </w:pPr>
          </w:p>
        </w:tc>
      </w:tr>
    </w:tbl>
    <w:p w14:paraId="7DB1BF2D" w14:textId="77777777" w:rsidR="004514DE" w:rsidRDefault="004514DE"/>
    <w:p w14:paraId="48CD65AD" w14:textId="0AC271B2" w:rsidR="00156D91" w:rsidRDefault="00156D91"/>
    <w:p w14:paraId="609076F4" w14:textId="21305ECF" w:rsidR="00156D91" w:rsidRDefault="00156D91"/>
    <w:p w14:paraId="57B201D1" w14:textId="62FC87DD" w:rsidR="00156D91" w:rsidRDefault="00156D91"/>
    <w:p w14:paraId="5DBFE6AC" w14:textId="26014328" w:rsidR="00156D91" w:rsidRDefault="00156D91"/>
    <w:sectPr w:rsidR="00156D91" w:rsidSect="00054D5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A08F8" w14:textId="77777777" w:rsidR="00B94C2A" w:rsidRDefault="00B94C2A" w:rsidP="00A519A5">
      <w:pPr>
        <w:spacing w:after="0" w:line="240" w:lineRule="auto"/>
      </w:pPr>
      <w:r>
        <w:separator/>
      </w:r>
    </w:p>
  </w:endnote>
  <w:endnote w:type="continuationSeparator" w:id="0">
    <w:p w14:paraId="2CAB8B54" w14:textId="77777777" w:rsidR="00B94C2A" w:rsidRDefault="00B94C2A" w:rsidP="00A51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EB0FE" w14:textId="77777777" w:rsidR="00B94C2A" w:rsidRDefault="00B94C2A" w:rsidP="00A519A5">
      <w:pPr>
        <w:spacing w:after="0" w:line="240" w:lineRule="auto"/>
      </w:pPr>
      <w:r>
        <w:separator/>
      </w:r>
    </w:p>
  </w:footnote>
  <w:footnote w:type="continuationSeparator" w:id="0">
    <w:p w14:paraId="44C66ED4" w14:textId="77777777" w:rsidR="00B94C2A" w:rsidRDefault="00B94C2A" w:rsidP="00A51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E231" w14:textId="63DCC8DC" w:rsidR="00A519A5" w:rsidRDefault="00263FFF">
    <w:pPr>
      <w:pStyle w:val="Encabezado"/>
    </w:pPr>
    <w:r>
      <w:rPr>
        <w:noProof/>
      </w:rPr>
      <w:drawing>
        <wp:inline distT="0" distB="0" distL="0" distR="0" wp14:anchorId="7F600228" wp14:editId="213FB404">
          <wp:extent cx="1730063" cy="714375"/>
          <wp:effectExtent l="0" t="0" r="3810" b="0"/>
          <wp:docPr id="2" name="Imagen 1" descr="Logotipo, nombre de la empresa&#10;&#10;Descripción generada automáticamente">
            <a:extLst xmlns:a="http://schemas.openxmlformats.org/drawingml/2006/main">
              <a:ext uri="{FF2B5EF4-FFF2-40B4-BE49-F238E27FC236}">
                <a16:creationId xmlns:a16="http://schemas.microsoft.com/office/drawing/2014/main" id="{608A2D8E-00BA-F243-9792-827CC06602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tipo, nombre de la empresa&#10;&#10;Descripción generada automáticamente">
                    <a:extLst>
                      <a:ext uri="{FF2B5EF4-FFF2-40B4-BE49-F238E27FC236}">
                        <a16:creationId xmlns:a16="http://schemas.microsoft.com/office/drawing/2014/main" id="{608A2D8E-00BA-F243-9792-827CC066028A}"/>
                      </a:ext>
                    </a:extLst>
                  </pic:cNvPr>
                  <pic:cNvPicPr>
                    <a:picLocks noChangeAspect="1"/>
                  </pic:cNvPicPr>
                </pic:nvPicPr>
                <pic:blipFill>
                  <a:blip r:embed="rId1"/>
                  <a:stretch>
                    <a:fillRect/>
                  </a:stretch>
                </pic:blipFill>
                <pic:spPr>
                  <a:xfrm>
                    <a:off x="0" y="0"/>
                    <a:ext cx="1734805" cy="716333"/>
                  </a:xfrm>
                  <a:prstGeom prst="rect">
                    <a:avLst/>
                  </a:prstGeom>
                </pic:spPr>
              </pic:pic>
            </a:graphicData>
          </a:graphic>
        </wp:inline>
      </w:drawing>
    </w:r>
  </w:p>
  <w:p w14:paraId="574424C4" w14:textId="77777777" w:rsidR="00A519A5" w:rsidRDefault="00A519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76050E"/>
    <w:multiLevelType w:val="hybridMultilevel"/>
    <w:tmpl w:val="0F5817F8"/>
    <w:lvl w:ilvl="0" w:tplc="7E82CDB4">
      <w:start w:val="4"/>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474249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B31"/>
    <w:rsid w:val="00054D55"/>
    <w:rsid w:val="00156D91"/>
    <w:rsid w:val="001D0306"/>
    <w:rsid w:val="00210641"/>
    <w:rsid w:val="00263FFF"/>
    <w:rsid w:val="00322FFD"/>
    <w:rsid w:val="003633A4"/>
    <w:rsid w:val="004514DE"/>
    <w:rsid w:val="004E0FE1"/>
    <w:rsid w:val="00526823"/>
    <w:rsid w:val="0082209F"/>
    <w:rsid w:val="0092566B"/>
    <w:rsid w:val="00A519A5"/>
    <w:rsid w:val="00AB0CA2"/>
    <w:rsid w:val="00AC7D7D"/>
    <w:rsid w:val="00B94C2A"/>
    <w:rsid w:val="00C32B31"/>
    <w:rsid w:val="00DD714D"/>
    <w:rsid w:val="00F00D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0696F"/>
  <w15:chartTrackingRefBased/>
  <w15:docId w15:val="{3264659F-02DB-459C-851D-E436B8B7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32B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14DE"/>
    <w:pPr>
      <w:ind w:left="720"/>
      <w:contextualSpacing/>
    </w:pPr>
  </w:style>
  <w:style w:type="paragraph" w:styleId="Encabezado">
    <w:name w:val="header"/>
    <w:basedOn w:val="Normal"/>
    <w:link w:val="EncabezadoCar"/>
    <w:uiPriority w:val="99"/>
    <w:unhideWhenUsed/>
    <w:rsid w:val="00A519A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A519A5"/>
  </w:style>
  <w:style w:type="paragraph" w:styleId="Piedepgina">
    <w:name w:val="footer"/>
    <w:basedOn w:val="Normal"/>
    <w:link w:val="PiedepginaCar"/>
    <w:uiPriority w:val="99"/>
    <w:unhideWhenUsed/>
    <w:rsid w:val="00A519A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A51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87254">
      <w:bodyDiv w:val="1"/>
      <w:marLeft w:val="0"/>
      <w:marRight w:val="0"/>
      <w:marTop w:val="0"/>
      <w:marBottom w:val="0"/>
      <w:divBdr>
        <w:top w:val="none" w:sz="0" w:space="0" w:color="auto"/>
        <w:left w:val="none" w:sz="0" w:space="0" w:color="auto"/>
        <w:bottom w:val="none" w:sz="0" w:space="0" w:color="auto"/>
        <w:right w:val="none" w:sz="0" w:space="0" w:color="auto"/>
      </w:divBdr>
    </w:div>
    <w:div w:id="138275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447</Words>
  <Characters>2460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garcia</dc:creator>
  <cp:keywords/>
  <dc:description/>
  <cp:lastModifiedBy>Alexis Romero</cp:lastModifiedBy>
  <cp:revision>14</cp:revision>
  <dcterms:created xsi:type="dcterms:W3CDTF">2023-03-31T16:41:00Z</dcterms:created>
  <dcterms:modified xsi:type="dcterms:W3CDTF">2023-04-10T15:16:00Z</dcterms:modified>
</cp:coreProperties>
</file>